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557" w:rsidRDefault="00F81D2F" w:rsidP="00051557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51557">
        <w:t xml:space="preserve">      </w:t>
      </w:r>
      <w:r w:rsidR="00051557" w:rsidRPr="00D076CD">
        <w:t xml:space="preserve"> </w:t>
      </w:r>
      <w:r w:rsidR="00051557">
        <w:tab/>
      </w:r>
      <w:r w:rsidR="00CA31A7">
        <w:tab/>
      </w:r>
      <w:r w:rsidR="00CA31A7">
        <w:tab/>
      </w:r>
      <w:r w:rsidR="00CA31A7">
        <w:tab/>
      </w:r>
      <w:r w:rsidR="00CA31A7">
        <w:tab/>
      </w:r>
      <w:r w:rsidR="00CA31A7">
        <w:tab/>
      </w:r>
      <w:r w:rsidR="00CA31A7">
        <w:tab/>
      </w:r>
      <w:r w:rsidR="00CA31A7">
        <w:tab/>
      </w:r>
      <w:r w:rsidR="00CA31A7">
        <w:tab/>
      </w:r>
      <w:r w:rsidR="00B865D8">
        <w:t xml:space="preserve">     </w:t>
      </w:r>
      <w:r w:rsidR="00CA31A7">
        <w:t xml:space="preserve"> Sławno, dnia  </w:t>
      </w:r>
      <w:r w:rsidR="00A6331A">
        <w:t>09</w:t>
      </w:r>
      <w:r w:rsidR="00B9240C">
        <w:t>.0</w:t>
      </w:r>
      <w:r w:rsidR="00A6331A">
        <w:t>1</w:t>
      </w:r>
      <w:r w:rsidR="00270AFB">
        <w:t>.202</w:t>
      </w:r>
      <w:r w:rsidR="00A6331A">
        <w:t>6</w:t>
      </w:r>
      <w:r w:rsidR="00051557">
        <w:t>r</w:t>
      </w:r>
    </w:p>
    <w:p w:rsidR="00051557" w:rsidRDefault="00CA31A7" w:rsidP="00051557">
      <w:r>
        <w:t>Nr. OŚiR.6831</w:t>
      </w:r>
      <w:r w:rsidR="00532E06">
        <w:t>.</w:t>
      </w:r>
      <w:r w:rsidR="00A6331A">
        <w:t>9</w:t>
      </w:r>
      <w:r w:rsidR="00270AFB">
        <w:t>.202</w:t>
      </w:r>
      <w:r w:rsidR="00A6331A">
        <w:t>6</w:t>
      </w:r>
      <w:r w:rsidR="009C5B1D">
        <w:t>.BP</w:t>
      </w:r>
      <w:r w:rsidR="005971D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7178" w:rsidRDefault="00051557" w:rsidP="009C5B1D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ZAWIADOMIENIE</w:t>
      </w:r>
    </w:p>
    <w:p w:rsidR="00051557" w:rsidRDefault="00051557" w:rsidP="009C5B1D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 wszczęciu postępowania administracyjnego</w:t>
      </w:r>
    </w:p>
    <w:p w:rsidR="00150EB0" w:rsidRDefault="00150EB0" w:rsidP="009C5B1D">
      <w:pPr>
        <w:spacing w:after="0" w:line="240" w:lineRule="auto"/>
        <w:jc w:val="center"/>
        <w:rPr>
          <w:b/>
          <w:sz w:val="32"/>
          <w:szCs w:val="32"/>
        </w:rPr>
      </w:pPr>
    </w:p>
    <w:p w:rsidR="00B248BF" w:rsidRPr="00B9240C" w:rsidRDefault="00B865D8" w:rsidP="00B924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76F">
        <w:rPr>
          <w:rFonts w:ascii="Times New Roman" w:hAnsi="Times New Roman" w:cs="Times New Roman"/>
        </w:rPr>
        <w:tab/>
      </w:r>
      <w:r w:rsidR="00051557" w:rsidRPr="0079176F">
        <w:rPr>
          <w:rFonts w:ascii="Times New Roman" w:hAnsi="Times New Roman" w:cs="Times New Roman"/>
          <w:sz w:val="24"/>
          <w:szCs w:val="24"/>
        </w:rPr>
        <w:t>Na podstawie art. 61 § 4 ustawy z dnia 14 czerwca 1960r – Kodeks postępowania administracyjnego  (tj.:</w:t>
      </w:r>
      <w:r w:rsidR="00270AFB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051557" w:rsidRPr="0079176F">
        <w:rPr>
          <w:rFonts w:ascii="Times New Roman" w:hAnsi="Times New Roman" w:cs="Times New Roman"/>
          <w:sz w:val="24"/>
          <w:szCs w:val="24"/>
        </w:rPr>
        <w:t>Dz</w:t>
      </w:r>
      <w:r w:rsidR="00270AFB" w:rsidRPr="0079176F">
        <w:rPr>
          <w:rFonts w:ascii="Times New Roman" w:hAnsi="Times New Roman" w:cs="Times New Roman"/>
          <w:sz w:val="24"/>
          <w:szCs w:val="24"/>
        </w:rPr>
        <w:t>. U. z 202</w:t>
      </w:r>
      <w:r w:rsidR="00B9240C">
        <w:rPr>
          <w:rFonts w:ascii="Times New Roman" w:hAnsi="Times New Roman" w:cs="Times New Roman"/>
          <w:sz w:val="24"/>
          <w:szCs w:val="24"/>
        </w:rPr>
        <w:t>4</w:t>
      </w:r>
      <w:r w:rsidR="00270AFB" w:rsidRPr="0079176F">
        <w:rPr>
          <w:rFonts w:ascii="Times New Roman" w:hAnsi="Times New Roman" w:cs="Times New Roman"/>
          <w:sz w:val="24"/>
          <w:szCs w:val="24"/>
        </w:rPr>
        <w:t>r. poz.</w:t>
      </w:r>
      <w:r w:rsidR="00A6331A">
        <w:rPr>
          <w:rFonts w:ascii="Times New Roman" w:hAnsi="Times New Roman" w:cs="Times New Roman"/>
          <w:sz w:val="24"/>
          <w:szCs w:val="24"/>
        </w:rPr>
        <w:t>1145</w:t>
      </w:r>
      <w:r w:rsidR="00532E06" w:rsidRPr="0079176F">
        <w:rPr>
          <w:rFonts w:ascii="Times New Roman" w:hAnsi="Times New Roman" w:cs="Times New Roman"/>
          <w:sz w:val="24"/>
          <w:szCs w:val="24"/>
        </w:rPr>
        <w:t xml:space="preserve">) </w:t>
      </w:r>
      <w:r w:rsidR="00A23E82">
        <w:rPr>
          <w:rFonts w:ascii="Times New Roman" w:hAnsi="Times New Roman" w:cs="Times New Roman"/>
          <w:sz w:val="24"/>
          <w:szCs w:val="24"/>
        </w:rPr>
        <w:t xml:space="preserve">oraz art.97 ust.3 pkt.1 </w:t>
      </w:r>
      <w:r w:rsidR="00A23E82">
        <w:rPr>
          <w:rFonts w:ascii="Times New Roman" w:hAnsi="Times New Roman" w:cs="Times New Roman"/>
          <w:sz w:val="24"/>
          <w:szCs w:val="24"/>
        </w:rPr>
        <w:br/>
      </w:r>
      <w:r w:rsidR="00532E06" w:rsidRPr="0079176F">
        <w:rPr>
          <w:rFonts w:ascii="Times New Roman" w:hAnsi="Times New Roman" w:cs="Times New Roman"/>
          <w:sz w:val="24"/>
          <w:szCs w:val="24"/>
        </w:rPr>
        <w:t>w związku z art. 9</w:t>
      </w:r>
      <w:r w:rsidR="00B248BF">
        <w:rPr>
          <w:rFonts w:ascii="Times New Roman" w:hAnsi="Times New Roman" w:cs="Times New Roman"/>
          <w:sz w:val="24"/>
          <w:szCs w:val="24"/>
        </w:rPr>
        <w:t>3</w:t>
      </w:r>
      <w:r w:rsidRPr="0079176F">
        <w:rPr>
          <w:rFonts w:ascii="Times New Roman" w:hAnsi="Times New Roman" w:cs="Times New Roman"/>
          <w:sz w:val="24"/>
          <w:szCs w:val="24"/>
        </w:rPr>
        <w:t xml:space="preserve"> ust.</w:t>
      </w:r>
      <w:r w:rsidR="00B248BF">
        <w:rPr>
          <w:rFonts w:ascii="Times New Roman" w:hAnsi="Times New Roman" w:cs="Times New Roman"/>
          <w:sz w:val="24"/>
          <w:szCs w:val="24"/>
        </w:rPr>
        <w:t>2a</w:t>
      </w:r>
      <w:r w:rsidR="0079176F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051557" w:rsidRPr="0079176F">
        <w:rPr>
          <w:rFonts w:ascii="Times New Roman" w:hAnsi="Times New Roman" w:cs="Times New Roman"/>
          <w:sz w:val="24"/>
          <w:szCs w:val="24"/>
        </w:rPr>
        <w:t>ustawy</w:t>
      </w:r>
      <w:r w:rsidR="00A23E82">
        <w:rPr>
          <w:rFonts w:ascii="Times New Roman" w:hAnsi="Times New Roman" w:cs="Times New Roman"/>
          <w:sz w:val="24"/>
          <w:szCs w:val="24"/>
        </w:rPr>
        <w:t xml:space="preserve"> </w:t>
      </w:r>
      <w:r w:rsidR="00051557" w:rsidRPr="0079176F">
        <w:rPr>
          <w:rFonts w:ascii="Times New Roman" w:hAnsi="Times New Roman" w:cs="Times New Roman"/>
          <w:sz w:val="24"/>
          <w:szCs w:val="24"/>
        </w:rPr>
        <w:t>o gospodarce nieruchomościami (tj.:</w:t>
      </w:r>
      <w:r w:rsidR="00270AFB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051557" w:rsidRPr="0079176F">
        <w:rPr>
          <w:rFonts w:ascii="Times New Roman" w:hAnsi="Times New Roman" w:cs="Times New Roman"/>
          <w:sz w:val="24"/>
          <w:szCs w:val="24"/>
        </w:rPr>
        <w:t>Dz.</w:t>
      </w:r>
      <w:r w:rsidR="00270AFB" w:rsidRPr="0079176F">
        <w:rPr>
          <w:rFonts w:ascii="Times New Roman" w:hAnsi="Times New Roman" w:cs="Times New Roman"/>
          <w:sz w:val="24"/>
          <w:szCs w:val="24"/>
        </w:rPr>
        <w:t xml:space="preserve"> U. z 202</w:t>
      </w:r>
      <w:r w:rsidR="00B9240C">
        <w:rPr>
          <w:rFonts w:ascii="Times New Roman" w:hAnsi="Times New Roman" w:cs="Times New Roman"/>
          <w:sz w:val="24"/>
          <w:szCs w:val="24"/>
        </w:rPr>
        <w:t>4</w:t>
      </w:r>
      <w:r w:rsidR="00270AFB" w:rsidRPr="0079176F">
        <w:rPr>
          <w:rFonts w:ascii="Times New Roman" w:hAnsi="Times New Roman" w:cs="Times New Roman"/>
          <w:sz w:val="24"/>
          <w:szCs w:val="24"/>
        </w:rPr>
        <w:t>r. poz.</w:t>
      </w:r>
      <w:r w:rsidR="0079176F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A6331A">
        <w:rPr>
          <w:rFonts w:ascii="Times New Roman" w:hAnsi="Times New Roman" w:cs="Times New Roman"/>
          <w:sz w:val="24"/>
          <w:szCs w:val="24"/>
        </w:rPr>
        <w:t>572</w:t>
      </w:r>
      <w:r w:rsidR="00051557" w:rsidRPr="0079176F">
        <w:rPr>
          <w:rFonts w:ascii="Times New Roman" w:hAnsi="Times New Roman" w:cs="Times New Roman"/>
          <w:sz w:val="24"/>
          <w:szCs w:val="24"/>
        </w:rPr>
        <w:t>)</w:t>
      </w:r>
      <w:r w:rsidR="00270AFB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051557" w:rsidRPr="0079176F">
        <w:rPr>
          <w:rFonts w:ascii="Times New Roman" w:hAnsi="Times New Roman" w:cs="Times New Roman"/>
          <w:sz w:val="24"/>
          <w:szCs w:val="24"/>
        </w:rPr>
        <w:t>zawiadamiam, że zostało wszczęte</w:t>
      </w:r>
      <w:r w:rsidR="00CA31A7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B248BF">
        <w:rPr>
          <w:rFonts w:ascii="Times New Roman" w:hAnsi="Times New Roman" w:cs="Times New Roman"/>
          <w:sz w:val="24"/>
          <w:szCs w:val="24"/>
        </w:rPr>
        <w:t>z urzędu</w:t>
      </w:r>
      <w:r w:rsidR="00CA31A7" w:rsidRPr="0079176F">
        <w:rPr>
          <w:rFonts w:ascii="Times New Roman" w:hAnsi="Times New Roman" w:cs="Times New Roman"/>
          <w:sz w:val="24"/>
          <w:szCs w:val="24"/>
        </w:rPr>
        <w:t xml:space="preserve"> z dniem </w:t>
      </w:r>
      <w:r w:rsidR="00A6331A">
        <w:rPr>
          <w:rFonts w:ascii="Times New Roman" w:hAnsi="Times New Roman" w:cs="Times New Roman"/>
          <w:sz w:val="24"/>
          <w:szCs w:val="24"/>
        </w:rPr>
        <w:t>09</w:t>
      </w:r>
      <w:r w:rsidR="00B9240C">
        <w:rPr>
          <w:rFonts w:ascii="Times New Roman" w:hAnsi="Times New Roman" w:cs="Times New Roman"/>
          <w:sz w:val="24"/>
          <w:szCs w:val="24"/>
        </w:rPr>
        <w:t>.0</w:t>
      </w:r>
      <w:r w:rsidR="00A6331A">
        <w:rPr>
          <w:rFonts w:ascii="Times New Roman" w:hAnsi="Times New Roman" w:cs="Times New Roman"/>
          <w:sz w:val="24"/>
          <w:szCs w:val="24"/>
        </w:rPr>
        <w:t>1</w:t>
      </w:r>
      <w:r w:rsidR="00270AFB" w:rsidRPr="0079176F">
        <w:rPr>
          <w:rFonts w:ascii="Times New Roman" w:hAnsi="Times New Roman" w:cs="Times New Roman"/>
          <w:sz w:val="24"/>
          <w:szCs w:val="24"/>
        </w:rPr>
        <w:t>.202</w:t>
      </w:r>
      <w:r w:rsidR="00A6331A">
        <w:rPr>
          <w:rFonts w:ascii="Times New Roman" w:hAnsi="Times New Roman" w:cs="Times New Roman"/>
          <w:sz w:val="24"/>
          <w:szCs w:val="24"/>
        </w:rPr>
        <w:t>6</w:t>
      </w:r>
      <w:r w:rsidR="00270AFB" w:rsidRPr="0079176F">
        <w:rPr>
          <w:rFonts w:ascii="Times New Roman" w:hAnsi="Times New Roman" w:cs="Times New Roman"/>
          <w:sz w:val="24"/>
          <w:szCs w:val="24"/>
        </w:rPr>
        <w:t>r,</w:t>
      </w:r>
      <w:r w:rsidR="00051557" w:rsidRPr="0079176F">
        <w:rPr>
          <w:rFonts w:ascii="Times New Roman" w:hAnsi="Times New Roman" w:cs="Times New Roman"/>
          <w:sz w:val="24"/>
          <w:szCs w:val="24"/>
        </w:rPr>
        <w:t xml:space="preserve"> postępowanie administracyjne o</w:t>
      </w:r>
      <w:r w:rsidR="00270AFB" w:rsidRPr="0079176F">
        <w:rPr>
          <w:rFonts w:ascii="Times New Roman" w:hAnsi="Times New Roman" w:cs="Times New Roman"/>
          <w:sz w:val="24"/>
          <w:szCs w:val="24"/>
        </w:rPr>
        <w:t xml:space="preserve"> podział</w:t>
      </w:r>
      <w:r w:rsidR="00051557" w:rsidRPr="0079176F">
        <w:rPr>
          <w:rFonts w:ascii="Times New Roman" w:hAnsi="Times New Roman" w:cs="Times New Roman"/>
          <w:sz w:val="24"/>
          <w:szCs w:val="24"/>
        </w:rPr>
        <w:t xml:space="preserve"> nieruchomości</w:t>
      </w:r>
      <w:r w:rsidR="009C5B1D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C81B22">
        <w:rPr>
          <w:rFonts w:ascii="Times New Roman" w:hAnsi="Times New Roman" w:cs="Times New Roman"/>
          <w:sz w:val="24"/>
          <w:szCs w:val="24"/>
        </w:rPr>
        <w:t xml:space="preserve">położonej w obrębie wsi </w:t>
      </w:r>
      <w:r w:rsidR="00A6331A">
        <w:rPr>
          <w:rFonts w:ascii="Times New Roman" w:hAnsi="Times New Roman" w:cs="Times New Roman"/>
          <w:b/>
          <w:sz w:val="24"/>
          <w:szCs w:val="24"/>
        </w:rPr>
        <w:t>Kunice</w:t>
      </w:r>
      <w:r w:rsidR="00C81B22">
        <w:rPr>
          <w:rFonts w:ascii="Times New Roman" w:hAnsi="Times New Roman" w:cs="Times New Roman"/>
          <w:sz w:val="24"/>
          <w:szCs w:val="24"/>
        </w:rPr>
        <w:t xml:space="preserve">, </w:t>
      </w:r>
      <w:r w:rsidR="009C5B1D" w:rsidRPr="0079176F">
        <w:rPr>
          <w:rFonts w:ascii="Times New Roman" w:hAnsi="Times New Roman" w:cs="Times New Roman"/>
          <w:sz w:val="24"/>
          <w:szCs w:val="24"/>
        </w:rPr>
        <w:t>oznaczon</w:t>
      </w:r>
      <w:r w:rsidR="00B9240C">
        <w:rPr>
          <w:rFonts w:ascii="Times New Roman" w:hAnsi="Times New Roman" w:cs="Times New Roman"/>
          <w:sz w:val="24"/>
          <w:szCs w:val="24"/>
        </w:rPr>
        <w:t>ej</w:t>
      </w:r>
      <w:r w:rsidR="009C5B1D" w:rsidRPr="0079176F">
        <w:rPr>
          <w:rFonts w:ascii="Times New Roman" w:hAnsi="Times New Roman" w:cs="Times New Roman"/>
          <w:sz w:val="24"/>
          <w:szCs w:val="24"/>
        </w:rPr>
        <w:t xml:space="preserve"> nu</w:t>
      </w:r>
      <w:r w:rsidR="006530AB" w:rsidRPr="0079176F">
        <w:rPr>
          <w:rFonts w:ascii="Times New Roman" w:hAnsi="Times New Roman" w:cs="Times New Roman"/>
          <w:sz w:val="24"/>
          <w:szCs w:val="24"/>
        </w:rPr>
        <w:t>mer</w:t>
      </w:r>
      <w:r w:rsidR="00B9240C">
        <w:rPr>
          <w:rFonts w:ascii="Times New Roman" w:hAnsi="Times New Roman" w:cs="Times New Roman"/>
          <w:sz w:val="24"/>
          <w:szCs w:val="24"/>
        </w:rPr>
        <w:t>em</w:t>
      </w:r>
      <w:r w:rsidR="009C5B1D" w:rsidRPr="0079176F">
        <w:rPr>
          <w:rFonts w:ascii="Times New Roman" w:hAnsi="Times New Roman" w:cs="Times New Roman"/>
          <w:sz w:val="24"/>
          <w:szCs w:val="24"/>
        </w:rPr>
        <w:t xml:space="preserve"> dział</w:t>
      </w:r>
      <w:r w:rsidR="00B248BF">
        <w:rPr>
          <w:rFonts w:ascii="Times New Roman" w:hAnsi="Times New Roman" w:cs="Times New Roman"/>
          <w:sz w:val="24"/>
          <w:szCs w:val="24"/>
        </w:rPr>
        <w:t>k</w:t>
      </w:r>
      <w:r w:rsidR="00B9240C">
        <w:rPr>
          <w:rFonts w:ascii="Times New Roman" w:hAnsi="Times New Roman" w:cs="Times New Roman"/>
          <w:sz w:val="24"/>
          <w:szCs w:val="24"/>
        </w:rPr>
        <w:t xml:space="preserve">i </w:t>
      </w:r>
      <w:r w:rsidR="00A6331A">
        <w:rPr>
          <w:b/>
        </w:rPr>
        <w:t>717</w:t>
      </w:r>
      <w:r w:rsidR="00B248BF" w:rsidRPr="00B248BF">
        <w:rPr>
          <w:b/>
        </w:rPr>
        <w:t xml:space="preserve"> o powierzchni 0,</w:t>
      </w:r>
      <w:r w:rsidR="00A6331A">
        <w:rPr>
          <w:b/>
        </w:rPr>
        <w:t>40</w:t>
      </w:r>
      <w:r w:rsidR="00B248BF" w:rsidRPr="00B248BF">
        <w:rPr>
          <w:b/>
        </w:rPr>
        <w:t xml:space="preserve">ha </w:t>
      </w:r>
      <w:r w:rsidR="00B248BF" w:rsidRPr="00B248BF">
        <w:t>stanowiącej własność</w:t>
      </w:r>
      <w:r w:rsidR="00A6331A">
        <w:t xml:space="preserve"> Agnieszki i Marka małż. </w:t>
      </w:r>
      <w:proofErr w:type="spellStart"/>
      <w:r w:rsidR="00A6331A">
        <w:t>Poddębniak</w:t>
      </w:r>
      <w:proofErr w:type="spellEnd"/>
      <w:r w:rsidR="00B248BF" w:rsidRPr="00B248BF">
        <w:t xml:space="preserve"> na podstawie Księgi Wieczystej nr</w:t>
      </w:r>
      <w:r w:rsidR="00B248BF" w:rsidRPr="00B248BF">
        <w:rPr>
          <w:b/>
        </w:rPr>
        <w:t xml:space="preserve"> PT10/000</w:t>
      </w:r>
      <w:r w:rsidR="00A6331A">
        <w:rPr>
          <w:b/>
        </w:rPr>
        <w:t>68113</w:t>
      </w:r>
      <w:r w:rsidR="00B248BF" w:rsidRPr="00B248BF">
        <w:rPr>
          <w:b/>
        </w:rPr>
        <w:t>/</w:t>
      </w:r>
      <w:r w:rsidR="00A6331A">
        <w:rPr>
          <w:b/>
        </w:rPr>
        <w:t>4</w:t>
      </w:r>
      <w:r w:rsidR="00B248BF" w:rsidRPr="00B248BF">
        <w:rPr>
          <w:b/>
        </w:rPr>
        <w:t xml:space="preserve"> </w:t>
      </w:r>
      <w:r w:rsidR="00B248BF" w:rsidRPr="00B248BF">
        <w:t xml:space="preserve">prowadzonej przez Sąd Rejonowy </w:t>
      </w:r>
      <w:r w:rsidR="00A6331A">
        <w:br/>
      </w:r>
      <w:r w:rsidR="00B248BF" w:rsidRPr="00B248BF">
        <w:t>w Opocznie</w:t>
      </w:r>
      <w:r w:rsidR="00A6331A">
        <w:rPr>
          <w:bCs/>
        </w:rPr>
        <w:t xml:space="preserve"> oraz </w:t>
      </w:r>
      <w:r w:rsidR="00B248BF" w:rsidRPr="00B248BF">
        <w:rPr>
          <w:bCs/>
        </w:rPr>
        <w:t xml:space="preserve">  </w:t>
      </w:r>
      <w:r w:rsidR="00A6331A" w:rsidRPr="0079176F">
        <w:rPr>
          <w:rFonts w:ascii="Times New Roman" w:hAnsi="Times New Roman" w:cs="Times New Roman"/>
          <w:sz w:val="24"/>
          <w:szCs w:val="24"/>
        </w:rPr>
        <w:t>numer</w:t>
      </w:r>
      <w:r w:rsidR="00A6331A">
        <w:rPr>
          <w:rFonts w:ascii="Times New Roman" w:hAnsi="Times New Roman" w:cs="Times New Roman"/>
          <w:sz w:val="24"/>
          <w:szCs w:val="24"/>
        </w:rPr>
        <w:t>em</w:t>
      </w:r>
      <w:r w:rsidR="00A6331A" w:rsidRPr="0079176F">
        <w:rPr>
          <w:rFonts w:ascii="Times New Roman" w:hAnsi="Times New Roman" w:cs="Times New Roman"/>
          <w:sz w:val="24"/>
          <w:szCs w:val="24"/>
        </w:rPr>
        <w:t xml:space="preserve"> dział</w:t>
      </w:r>
      <w:r w:rsidR="00A6331A">
        <w:rPr>
          <w:rFonts w:ascii="Times New Roman" w:hAnsi="Times New Roman" w:cs="Times New Roman"/>
          <w:sz w:val="24"/>
          <w:szCs w:val="24"/>
        </w:rPr>
        <w:t xml:space="preserve">ki </w:t>
      </w:r>
      <w:r w:rsidR="00A6331A">
        <w:rPr>
          <w:b/>
        </w:rPr>
        <w:t>71</w:t>
      </w:r>
      <w:r w:rsidR="00A6331A">
        <w:rPr>
          <w:b/>
        </w:rPr>
        <w:t>8</w:t>
      </w:r>
      <w:r w:rsidR="00A6331A" w:rsidRPr="00B248BF">
        <w:rPr>
          <w:b/>
        </w:rPr>
        <w:t xml:space="preserve"> o powierzchni 0,</w:t>
      </w:r>
      <w:r w:rsidR="00A6331A">
        <w:rPr>
          <w:b/>
        </w:rPr>
        <w:t>32</w:t>
      </w:r>
      <w:r w:rsidR="00A6331A" w:rsidRPr="00B248BF">
        <w:rPr>
          <w:b/>
        </w:rPr>
        <w:t xml:space="preserve">ha </w:t>
      </w:r>
      <w:r w:rsidR="00A6331A" w:rsidRPr="00B248BF">
        <w:t>stanowiącej własność</w:t>
      </w:r>
      <w:r w:rsidR="00A6331A">
        <w:t xml:space="preserve"> Agnieszki </w:t>
      </w:r>
      <w:r w:rsidR="00A6331A">
        <w:br/>
      </w:r>
      <w:r w:rsidR="00A6331A">
        <w:t xml:space="preserve">i Marka małż. </w:t>
      </w:r>
      <w:proofErr w:type="spellStart"/>
      <w:r w:rsidR="00A6331A">
        <w:t>Poddębniak</w:t>
      </w:r>
      <w:proofErr w:type="spellEnd"/>
      <w:r w:rsidR="00A6331A" w:rsidRPr="00B248BF">
        <w:t xml:space="preserve"> na podstawie Księgi Wieczystej nr</w:t>
      </w:r>
      <w:r w:rsidR="00A6331A" w:rsidRPr="00B248BF">
        <w:rPr>
          <w:b/>
        </w:rPr>
        <w:t xml:space="preserve"> PT10/000</w:t>
      </w:r>
      <w:r w:rsidR="00A6331A">
        <w:rPr>
          <w:b/>
        </w:rPr>
        <w:t>70504</w:t>
      </w:r>
      <w:r w:rsidR="00A6331A" w:rsidRPr="00B248BF">
        <w:rPr>
          <w:b/>
        </w:rPr>
        <w:t>/</w:t>
      </w:r>
      <w:r w:rsidR="00A6331A">
        <w:rPr>
          <w:b/>
        </w:rPr>
        <w:t>9</w:t>
      </w:r>
      <w:r w:rsidR="00A6331A" w:rsidRPr="00B248BF">
        <w:rPr>
          <w:b/>
        </w:rPr>
        <w:t xml:space="preserve"> </w:t>
      </w:r>
      <w:r w:rsidR="00A6331A" w:rsidRPr="00B248BF">
        <w:t>prowadzonej przez Sąd Rejonowy w Opocznie</w:t>
      </w:r>
      <w:r w:rsidR="00A6331A">
        <w:rPr>
          <w:bCs/>
        </w:rPr>
        <w:t xml:space="preserve"> </w:t>
      </w:r>
      <w:r w:rsidR="00B248BF" w:rsidRPr="00B248BF">
        <w:t xml:space="preserve">w ten sposób, że w wyniku podziału powstaną działki:  </w:t>
      </w:r>
    </w:p>
    <w:p w:rsidR="00B248BF" w:rsidRPr="00B248BF" w:rsidRDefault="00B248BF" w:rsidP="001E02C0">
      <w:pPr>
        <w:pStyle w:val="Tekstpodstawowy"/>
        <w:ind w:left="720"/>
        <w:rPr>
          <w:b/>
          <w:bCs/>
        </w:rPr>
      </w:pPr>
    </w:p>
    <w:p w:rsidR="00B248BF" w:rsidRPr="00B9240C" w:rsidRDefault="001E02C0" w:rsidP="00B248BF">
      <w:pPr>
        <w:pStyle w:val="Tekstpodstawowy"/>
        <w:numPr>
          <w:ilvl w:val="0"/>
          <w:numId w:val="4"/>
        </w:numPr>
        <w:rPr>
          <w:bCs/>
        </w:rPr>
      </w:pPr>
      <w:r>
        <w:rPr>
          <w:b/>
          <w:bCs/>
        </w:rPr>
        <w:t>7</w:t>
      </w:r>
      <w:r w:rsidR="00A425BD">
        <w:rPr>
          <w:b/>
          <w:bCs/>
        </w:rPr>
        <w:t>17/1</w:t>
      </w:r>
      <w:r w:rsidR="00B248BF" w:rsidRPr="00B248BF">
        <w:rPr>
          <w:b/>
          <w:bCs/>
        </w:rPr>
        <w:t xml:space="preserve"> o przybliżonej powierzchni 0,</w:t>
      </w:r>
      <w:r w:rsidR="00A425BD">
        <w:rPr>
          <w:b/>
          <w:bCs/>
        </w:rPr>
        <w:t>0254</w:t>
      </w:r>
      <w:r w:rsidR="00B248BF" w:rsidRPr="00B248BF">
        <w:rPr>
          <w:b/>
          <w:bCs/>
        </w:rPr>
        <w:t xml:space="preserve"> ha</w:t>
      </w:r>
      <w:r w:rsidR="00B9240C">
        <w:rPr>
          <w:b/>
          <w:bCs/>
        </w:rPr>
        <w:t>,</w:t>
      </w:r>
    </w:p>
    <w:p w:rsidR="00B9240C" w:rsidRPr="00A425BD" w:rsidRDefault="001E02C0" w:rsidP="00B9240C">
      <w:pPr>
        <w:pStyle w:val="Tekstpodstawowy"/>
        <w:numPr>
          <w:ilvl w:val="0"/>
          <w:numId w:val="4"/>
        </w:numPr>
        <w:rPr>
          <w:bCs/>
        </w:rPr>
      </w:pPr>
      <w:r>
        <w:rPr>
          <w:b/>
          <w:bCs/>
        </w:rPr>
        <w:t>7</w:t>
      </w:r>
      <w:r w:rsidR="00A425BD">
        <w:rPr>
          <w:b/>
          <w:bCs/>
        </w:rPr>
        <w:t>17/2</w:t>
      </w:r>
      <w:r w:rsidR="00B9240C" w:rsidRPr="00B248BF">
        <w:rPr>
          <w:b/>
          <w:bCs/>
        </w:rPr>
        <w:t xml:space="preserve"> o przybliżonej powierzchni 0,</w:t>
      </w:r>
      <w:r w:rsidR="00A425BD">
        <w:rPr>
          <w:b/>
          <w:bCs/>
        </w:rPr>
        <w:t>0537</w:t>
      </w:r>
      <w:r>
        <w:rPr>
          <w:b/>
          <w:bCs/>
        </w:rPr>
        <w:t xml:space="preserve"> </w:t>
      </w:r>
      <w:r w:rsidR="00B9240C" w:rsidRPr="00B248BF">
        <w:rPr>
          <w:b/>
          <w:bCs/>
        </w:rPr>
        <w:t>ha</w:t>
      </w:r>
      <w:r w:rsidR="00A425BD">
        <w:rPr>
          <w:b/>
          <w:bCs/>
        </w:rPr>
        <w:t>,</w:t>
      </w:r>
    </w:p>
    <w:p w:rsidR="00A425BD" w:rsidRPr="00B9240C" w:rsidRDefault="00A425BD" w:rsidP="00A425BD">
      <w:pPr>
        <w:pStyle w:val="Tekstpodstawowy"/>
        <w:numPr>
          <w:ilvl w:val="0"/>
          <w:numId w:val="4"/>
        </w:numPr>
        <w:rPr>
          <w:bCs/>
        </w:rPr>
      </w:pPr>
      <w:r>
        <w:rPr>
          <w:b/>
          <w:bCs/>
        </w:rPr>
        <w:t>717/</w:t>
      </w:r>
      <w:r>
        <w:rPr>
          <w:b/>
          <w:bCs/>
        </w:rPr>
        <w:t>3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>32</w:t>
      </w:r>
      <w:r w:rsidRPr="00B248BF">
        <w:rPr>
          <w:b/>
          <w:bCs/>
        </w:rPr>
        <w:t xml:space="preserve"> ha</w:t>
      </w:r>
      <w:r>
        <w:rPr>
          <w:b/>
          <w:bCs/>
        </w:rPr>
        <w:t>,</w:t>
      </w:r>
    </w:p>
    <w:p w:rsidR="00A425BD" w:rsidRPr="00A425BD" w:rsidRDefault="00A425BD" w:rsidP="00A425BD">
      <w:pPr>
        <w:pStyle w:val="Tekstpodstawowy"/>
        <w:numPr>
          <w:ilvl w:val="0"/>
          <w:numId w:val="4"/>
        </w:numPr>
        <w:rPr>
          <w:bCs/>
        </w:rPr>
      </w:pPr>
      <w:bookmarkStart w:id="0" w:name="_Hlk218844527"/>
      <w:r>
        <w:rPr>
          <w:b/>
          <w:bCs/>
        </w:rPr>
        <w:t>71</w:t>
      </w:r>
      <w:r>
        <w:rPr>
          <w:b/>
          <w:bCs/>
        </w:rPr>
        <w:t>8</w:t>
      </w:r>
      <w:r>
        <w:rPr>
          <w:b/>
          <w:bCs/>
        </w:rPr>
        <w:t>/</w:t>
      </w:r>
      <w:r>
        <w:rPr>
          <w:b/>
          <w:bCs/>
        </w:rPr>
        <w:t>1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>0</w:t>
      </w:r>
      <w:r>
        <w:rPr>
          <w:b/>
          <w:bCs/>
        </w:rPr>
        <w:t>665</w:t>
      </w:r>
      <w:r>
        <w:rPr>
          <w:b/>
          <w:bCs/>
        </w:rPr>
        <w:t xml:space="preserve"> </w:t>
      </w:r>
      <w:r w:rsidRPr="00B248BF">
        <w:rPr>
          <w:b/>
          <w:bCs/>
        </w:rPr>
        <w:t>ha</w:t>
      </w:r>
      <w:r>
        <w:rPr>
          <w:b/>
          <w:bCs/>
        </w:rPr>
        <w:t>,</w:t>
      </w:r>
    </w:p>
    <w:bookmarkEnd w:id="0"/>
    <w:p w:rsidR="00A425BD" w:rsidRPr="00A425BD" w:rsidRDefault="00A425BD" w:rsidP="00A425BD">
      <w:pPr>
        <w:pStyle w:val="Tekstpodstawowy"/>
        <w:numPr>
          <w:ilvl w:val="0"/>
          <w:numId w:val="4"/>
        </w:numPr>
        <w:rPr>
          <w:bCs/>
        </w:rPr>
      </w:pPr>
      <w:r>
        <w:rPr>
          <w:b/>
          <w:bCs/>
        </w:rPr>
        <w:t>718/</w:t>
      </w:r>
      <w:r>
        <w:rPr>
          <w:b/>
          <w:bCs/>
        </w:rPr>
        <w:t>2</w:t>
      </w:r>
      <w:r w:rsidRPr="00B248BF">
        <w:rPr>
          <w:b/>
          <w:bCs/>
        </w:rPr>
        <w:t xml:space="preserve"> o przybliżonej powierzchni 0,</w:t>
      </w:r>
      <w:r>
        <w:rPr>
          <w:b/>
          <w:bCs/>
        </w:rPr>
        <w:t>25</w:t>
      </w:r>
      <w:r>
        <w:rPr>
          <w:b/>
          <w:bCs/>
        </w:rPr>
        <w:t xml:space="preserve"> </w:t>
      </w:r>
      <w:r w:rsidRPr="00B248BF">
        <w:rPr>
          <w:b/>
          <w:bCs/>
        </w:rPr>
        <w:t>ha</w:t>
      </w:r>
      <w:r>
        <w:rPr>
          <w:b/>
          <w:bCs/>
        </w:rPr>
        <w:t>.</w:t>
      </w:r>
    </w:p>
    <w:p w:rsidR="00B248BF" w:rsidRPr="00B9240C" w:rsidRDefault="00B248BF" w:rsidP="00B9240C">
      <w:pPr>
        <w:pStyle w:val="Tekstpodstawowy"/>
      </w:pPr>
    </w:p>
    <w:p w:rsidR="00B248BF" w:rsidRDefault="0039434E" w:rsidP="00B248BF">
      <w:pPr>
        <w:ind w:firstLine="708"/>
        <w:jc w:val="both"/>
        <w:rPr>
          <w:b/>
        </w:rPr>
      </w:pPr>
      <w:r w:rsidRPr="0079176F">
        <w:rPr>
          <w:rFonts w:ascii="Times New Roman" w:hAnsi="Times New Roman" w:cs="Times New Roman"/>
          <w:sz w:val="24"/>
          <w:szCs w:val="24"/>
        </w:rPr>
        <w:t>Z przedłożonej mapy z projektem podziału nieruchomości</w:t>
      </w:r>
      <w:r w:rsidR="00051557" w:rsidRPr="0079176F">
        <w:rPr>
          <w:rFonts w:ascii="Times New Roman" w:hAnsi="Times New Roman" w:cs="Times New Roman"/>
          <w:sz w:val="24"/>
          <w:szCs w:val="24"/>
        </w:rPr>
        <w:t xml:space="preserve"> oraz pozostałych  dokumentów wynika, że</w:t>
      </w:r>
      <w:r w:rsidR="004C2990" w:rsidRPr="0079176F">
        <w:rPr>
          <w:rFonts w:ascii="Times New Roman" w:hAnsi="Times New Roman" w:cs="Times New Roman"/>
          <w:sz w:val="24"/>
          <w:szCs w:val="24"/>
        </w:rPr>
        <w:t xml:space="preserve"> </w:t>
      </w:r>
      <w:r w:rsidR="004C2990" w:rsidRPr="00C81B22">
        <w:rPr>
          <w:rFonts w:ascii="Times New Roman" w:hAnsi="Times New Roman" w:cs="Times New Roman"/>
          <w:b/>
          <w:sz w:val="24"/>
          <w:szCs w:val="24"/>
        </w:rPr>
        <w:t>pod</w:t>
      </w:r>
      <w:r w:rsidR="00B865D8" w:rsidRPr="00C81B22">
        <w:rPr>
          <w:rFonts w:ascii="Times New Roman" w:hAnsi="Times New Roman" w:cs="Times New Roman"/>
          <w:b/>
          <w:sz w:val="24"/>
          <w:szCs w:val="24"/>
        </w:rPr>
        <w:t>ział  wykonany zostanie</w:t>
      </w:r>
      <w:r w:rsidR="004C2990" w:rsidRPr="00C81B22">
        <w:rPr>
          <w:rFonts w:ascii="Times New Roman" w:hAnsi="Times New Roman" w:cs="Times New Roman"/>
          <w:b/>
          <w:sz w:val="24"/>
          <w:szCs w:val="24"/>
        </w:rPr>
        <w:t xml:space="preserve"> w oparciu o Art.</w:t>
      </w:r>
      <w:r w:rsidR="00B865D8" w:rsidRPr="00C81B22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B248BF" w:rsidRPr="00C81B22">
        <w:rPr>
          <w:rFonts w:ascii="Times New Roman" w:hAnsi="Times New Roman" w:cs="Times New Roman"/>
          <w:b/>
          <w:sz w:val="24"/>
          <w:szCs w:val="24"/>
        </w:rPr>
        <w:t>3</w:t>
      </w:r>
      <w:r w:rsidR="0079176F" w:rsidRPr="00C81B22">
        <w:rPr>
          <w:rFonts w:ascii="Times New Roman" w:hAnsi="Times New Roman" w:cs="Times New Roman"/>
          <w:b/>
          <w:sz w:val="24"/>
          <w:szCs w:val="24"/>
        </w:rPr>
        <w:t xml:space="preserve"> ust.</w:t>
      </w:r>
      <w:r w:rsidR="00B248BF" w:rsidRPr="00C81B22">
        <w:rPr>
          <w:rFonts w:ascii="Times New Roman" w:hAnsi="Times New Roman" w:cs="Times New Roman"/>
          <w:b/>
          <w:sz w:val="24"/>
          <w:szCs w:val="24"/>
        </w:rPr>
        <w:t>2a</w:t>
      </w:r>
      <w:r w:rsidR="0079176F" w:rsidRPr="00C81B22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r w:rsidR="00150EB0" w:rsidRPr="00C81B22">
        <w:rPr>
          <w:rFonts w:ascii="Times New Roman" w:hAnsi="Times New Roman" w:cs="Times New Roman"/>
          <w:b/>
          <w:sz w:val="24"/>
          <w:szCs w:val="24"/>
        </w:rPr>
        <w:br/>
      </w:r>
      <w:r w:rsidR="0079176F" w:rsidRPr="00C81B22">
        <w:rPr>
          <w:rFonts w:ascii="Times New Roman" w:hAnsi="Times New Roman" w:cs="Times New Roman"/>
          <w:b/>
          <w:sz w:val="24"/>
          <w:szCs w:val="24"/>
        </w:rPr>
        <w:t xml:space="preserve">z dnia 21 sierpnia 1997r. </w:t>
      </w:r>
      <w:r w:rsidR="00150EB0" w:rsidRPr="00C81B22">
        <w:rPr>
          <w:rFonts w:ascii="Times New Roman" w:hAnsi="Times New Roman" w:cs="Times New Roman"/>
          <w:b/>
          <w:sz w:val="24"/>
          <w:szCs w:val="24"/>
        </w:rPr>
        <w:t>o</w:t>
      </w:r>
      <w:r w:rsidR="0079176F" w:rsidRPr="00C81B22">
        <w:rPr>
          <w:rFonts w:ascii="Times New Roman" w:hAnsi="Times New Roman" w:cs="Times New Roman"/>
          <w:b/>
          <w:sz w:val="24"/>
          <w:szCs w:val="24"/>
        </w:rPr>
        <w:t xml:space="preserve"> gospodarce nieruchomościami </w:t>
      </w:r>
      <w:r w:rsidR="00B865D8" w:rsidRPr="00C81B22">
        <w:rPr>
          <w:rFonts w:ascii="Times New Roman" w:hAnsi="Times New Roman" w:cs="Times New Roman"/>
          <w:b/>
          <w:sz w:val="24"/>
          <w:szCs w:val="24"/>
        </w:rPr>
        <w:t xml:space="preserve"> tj.: </w:t>
      </w:r>
      <w:r w:rsidR="00B248BF" w:rsidRPr="00C81B22">
        <w:rPr>
          <w:b/>
          <w:sz w:val="24"/>
          <w:szCs w:val="24"/>
        </w:rPr>
        <w:t xml:space="preserve">Podział nieruchomości  położonych na obszarach przeznaczonych w planach miejscowych na cele rolne i leśne, </w:t>
      </w:r>
      <w:r w:rsidR="00B248BF" w:rsidRPr="00C81B22">
        <w:rPr>
          <w:b/>
          <w:sz w:val="24"/>
          <w:szCs w:val="24"/>
        </w:rPr>
        <w:br/>
        <w:t>a w przypadku braku planu miejscowego wykorzystywanych na cele rolne i leśne, powodujący wydzielenie działki gruntu o powierzchni mniejszej niż 0,3000ha, jest dopuszczalny, pod warunkiem, że działka ta zostanie przeznaczona na powiększenie sąsiedniej nieruchomości lub dokonana zostanie regulacja granic między sąsiadującymi nieruchomościami.</w:t>
      </w:r>
      <w:r w:rsidR="00B248BF" w:rsidRPr="00EF7B03">
        <w:rPr>
          <w:b/>
        </w:rPr>
        <w:t xml:space="preserve"> </w:t>
      </w:r>
      <w:r w:rsidR="001E02C0">
        <w:rPr>
          <w:b/>
        </w:rPr>
        <w:t xml:space="preserve"> </w:t>
      </w:r>
      <w:proofErr w:type="spellStart"/>
      <w:r w:rsidR="001E02C0">
        <w:rPr>
          <w:b/>
        </w:rPr>
        <w:t>Nowowydzielon</w:t>
      </w:r>
      <w:r w:rsidR="00A425BD">
        <w:rPr>
          <w:b/>
        </w:rPr>
        <w:t>e</w:t>
      </w:r>
      <w:proofErr w:type="spellEnd"/>
      <w:r w:rsidR="001E02C0">
        <w:rPr>
          <w:b/>
        </w:rPr>
        <w:t xml:space="preserve"> działk</w:t>
      </w:r>
      <w:r w:rsidR="00A425BD">
        <w:rPr>
          <w:b/>
        </w:rPr>
        <w:t>i</w:t>
      </w:r>
      <w:r w:rsidR="001E02C0">
        <w:rPr>
          <w:b/>
        </w:rPr>
        <w:t xml:space="preserve"> nr </w:t>
      </w:r>
      <w:r w:rsidR="00A425BD">
        <w:rPr>
          <w:b/>
        </w:rPr>
        <w:t>717/2 i 718/1</w:t>
      </w:r>
      <w:r w:rsidR="001E02C0">
        <w:rPr>
          <w:b/>
        </w:rPr>
        <w:t xml:space="preserve"> zostan</w:t>
      </w:r>
      <w:r w:rsidR="00A425BD">
        <w:rPr>
          <w:b/>
        </w:rPr>
        <w:t>ą</w:t>
      </w:r>
      <w:r w:rsidR="001E02C0">
        <w:rPr>
          <w:b/>
        </w:rPr>
        <w:t xml:space="preserve"> przeznaczon</w:t>
      </w:r>
      <w:r w:rsidR="00A425BD">
        <w:rPr>
          <w:b/>
        </w:rPr>
        <w:t>e</w:t>
      </w:r>
      <w:r w:rsidR="001E02C0">
        <w:rPr>
          <w:b/>
        </w:rPr>
        <w:t xml:space="preserve"> </w:t>
      </w:r>
      <w:r w:rsidR="00391D39">
        <w:rPr>
          <w:b/>
        </w:rPr>
        <w:br/>
      </w:r>
      <w:r w:rsidR="001E02C0">
        <w:rPr>
          <w:b/>
        </w:rPr>
        <w:t>na powiększenie nieruchomości sąsiedniej oznaczonej nr dział</w:t>
      </w:r>
      <w:r w:rsidR="00391D39">
        <w:rPr>
          <w:b/>
        </w:rPr>
        <w:t>ek 719/1, 720/1, 721/2, 720/2, 721/1, 755/1, 756/1</w:t>
      </w:r>
      <w:r w:rsidR="001E02C0">
        <w:rPr>
          <w:b/>
        </w:rPr>
        <w:t xml:space="preserve">  </w:t>
      </w:r>
      <w:r w:rsidR="000C480D">
        <w:rPr>
          <w:b/>
        </w:rPr>
        <w:t xml:space="preserve">- </w:t>
      </w:r>
      <w:r w:rsidR="001E02C0">
        <w:rPr>
          <w:b/>
        </w:rPr>
        <w:t>stanowiące własność Gminy Sławno z przeznaczeniem na cele publiczne.</w:t>
      </w:r>
    </w:p>
    <w:p w:rsidR="00853DAF" w:rsidRDefault="00C04D24" w:rsidP="00A61022">
      <w:pPr>
        <w:spacing w:after="0" w:line="240" w:lineRule="auto"/>
        <w:jc w:val="both"/>
      </w:pPr>
      <w:r>
        <w:t xml:space="preserve">Na podstawie art. 39 </w:t>
      </w:r>
      <w:r w:rsidRPr="0079176F">
        <w:rPr>
          <w:rFonts w:ascii="Times New Roman" w:hAnsi="Times New Roman" w:cs="Times New Roman"/>
          <w:sz w:val="24"/>
          <w:szCs w:val="24"/>
        </w:rPr>
        <w:t>ustawy z dnia 14 czerwca 1960r – Kodeks postępowania administracyjnego  (tj.: Dz. U. z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176F">
        <w:rPr>
          <w:rFonts w:ascii="Times New Roman" w:hAnsi="Times New Roman" w:cs="Times New Roman"/>
          <w:sz w:val="24"/>
          <w:szCs w:val="24"/>
        </w:rPr>
        <w:t>r. poz.</w:t>
      </w:r>
      <w:r>
        <w:rPr>
          <w:rFonts w:ascii="Times New Roman" w:hAnsi="Times New Roman" w:cs="Times New Roman"/>
          <w:sz w:val="24"/>
          <w:szCs w:val="24"/>
        </w:rPr>
        <w:t>1145</w:t>
      </w:r>
      <w:r w:rsidRPr="0079176F">
        <w:rPr>
          <w:rFonts w:ascii="Times New Roman" w:hAnsi="Times New Roman" w:cs="Times New Roman"/>
          <w:sz w:val="24"/>
          <w:szCs w:val="24"/>
        </w:rPr>
        <w:t>)</w:t>
      </w:r>
      <w:r>
        <w:t>, organ administracji publicznej doręcza pisma na adres do doręczeń elektronicznych, o których mowa w art.2 pkt 1 ustawy z dnia 18 listopada 2020r. o doręczeniach elektronicznych, zwany dalej ,,adresem do doręczeń elektronicznych”, chyba że doręczenie następuje na konto w systemie teleinformatycznym organu albo w siedzibie organu.</w:t>
      </w:r>
    </w:p>
    <w:p w:rsidR="00C04D24" w:rsidRDefault="00C04D24" w:rsidP="00A6102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W przypadku braku możliwości doręczenia w sposób, o którym mowa powyżej, organ administracji publicznej doręcza pisma za pokwitowaniem:</w:t>
      </w:r>
    </w:p>
    <w:p w:rsidR="00C04D24" w:rsidRDefault="00C04D24" w:rsidP="00C04D24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Przez operatora wyznaczonego z wykorzystaniem publicznej usługi hybrydowej, o której mowa w art. 2 pkt 7 ustawy z dnia 18 listopada 2020r. o doręczeniach elektronicznych, albo</w:t>
      </w:r>
    </w:p>
    <w:p w:rsidR="00C04D24" w:rsidRDefault="00C04D24" w:rsidP="00C04D24">
      <w:pPr>
        <w:pStyle w:val="Akapitzlist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Przez swoich pracowników lub przez inne upoważnione osoby lub organy.</w:t>
      </w:r>
    </w:p>
    <w:p w:rsidR="00C04D24" w:rsidRDefault="00C04D24" w:rsidP="00C04D24">
      <w:pPr>
        <w:pStyle w:val="Akapitzlist"/>
        <w:spacing w:after="0" w:line="240" w:lineRule="auto"/>
        <w:jc w:val="both"/>
        <w:rPr>
          <w:sz w:val="24"/>
          <w:szCs w:val="24"/>
        </w:rPr>
      </w:pPr>
    </w:p>
    <w:p w:rsidR="00C04D24" w:rsidRDefault="00C04D24" w:rsidP="00C04D24">
      <w:pPr>
        <w:pStyle w:val="Akapitzlist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 przypadku braku możliwości doręczenia w sposób, o których mowa wyżej, organ</w:t>
      </w:r>
      <w:r w:rsidR="00DA64BF">
        <w:rPr>
          <w:sz w:val="24"/>
          <w:szCs w:val="24"/>
        </w:rPr>
        <w:t xml:space="preserve"> administracji publicznej doręcza pisma:</w:t>
      </w:r>
    </w:p>
    <w:p w:rsidR="00DA64BF" w:rsidRDefault="00DA64BF" w:rsidP="00DA64BF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Przesyłką rejestrową, o której mowa w art.3 pkt 23 ustawy z dnia 23 listopada 2012r. – Prawo pocztowe (Dz.U. z 2023r. poz.1640), albo</w:t>
      </w:r>
    </w:p>
    <w:p w:rsidR="00DA64BF" w:rsidRDefault="00DA64BF" w:rsidP="00DA64BF">
      <w:pPr>
        <w:pStyle w:val="Akapitzlist"/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przez swoich pracowników lub przez inne upoważnione osoby lub organy.</w:t>
      </w:r>
    </w:p>
    <w:p w:rsidR="00DA64BF" w:rsidRDefault="00DA64BF" w:rsidP="00DA64BF">
      <w:pPr>
        <w:pStyle w:val="Akapitzlist"/>
        <w:spacing w:after="0" w:line="240" w:lineRule="auto"/>
        <w:ind w:left="1080"/>
        <w:jc w:val="both"/>
        <w:rPr>
          <w:sz w:val="24"/>
          <w:szCs w:val="24"/>
        </w:rPr>
      </w:pPr>
    </w:p>
    <w:p w:rsidR="00DA64BF" w:rsidRDefault="00DA64BF" w:rsidP="00DA64BF">
      <w:pPr>
        <w:pStyle w:val="Akapitzlist"/>
        <w:spacing w:after="0" w:line="24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Zgodnie z art. 39</w:t>
      </w:r>
      <w:r w:rsidRPr="00DA64BF">
        <w:rPr>
          <w:sz w:val="24"/>
          <w:szCs w:val="24"/>
          <w:vertAlign w:val="superscript"/>
        </w:rPr>
        <w:t xml:space="preserve">1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§ 1 pkt 3 ustawy z dnia 14 czerwca 1960r. – Kodeks postępowania administracyjnego, w przypadku doręczenia w sposób, o którym mowa w art.39 § 1, pisma doręcza się stronie lub innemu uczestnikowi postępowania na:</w:t>
      </w:r>
    </w:p>
    <w:p w:rsidR="00DA64BF" w:rsidRDefault="00DA64BF" w:rsidP="00DA64BF">
      <w:pPr>
        <w:pStyle w:val="Akapitzlist"/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adres do doręczeń elektronicznych wpisany do bazy adresów elektronicznych, o której mowa w art. 25 ustawy z dnia 18 listopada 2020r. o doręczeniach elektronicznych, zwanej dalej ,,bazą adresów elektronicznych”, a w przypadku pełnomocnika – na adres do doręczeń elektronicznych wskazany w podaniu, albo</w:t>
      </w:r>
    </w:p>
    <w:p w:rsidR="00DA64BF" w:rsidRPr="00DA64BF" w:rsidRDefault="00DA64BF" w:rsidP="00DA64BF">
      <w:pPr>
        <w:pStyle w:val="Akapitzlist"/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adres do doręczeń elektronicznych powiązany z kwalifikowaną usługą rejestrowanego doręczenia elektronicznego za pomocą której wniesiono podanie, jeżeli adres do doręczeń elektronicznych strony lub innego uczestnika postępowania nie został wpisany do bazy adresów elektronicznych.</w:t>
      </w:r>
    </w:p>
    <w:p w:rsidR="00853DAF" w:rsidRDefault="00853DAF" w:rsidP="00A61022">
      <w:pPr>
        <w:spacing w:after="0" w:line="240" w:lineRule="auto"/>
        <w:jc w:val="both"/>
        <w:rPr>
          <w:sz w:val="24"/>
          <w:szCs w:val="24"/>
        </w:rPr>
      </w:pPr>
    </w:p>
    <w:p w:rsidR="00B9240C" w:rsidRDefault="00B9240C" w:rsidP="00A61022">
      <w:pPr>
        <w:spacing w:after="0" w:line="240" w:lineRule="auto"/>
        <w:jc w:val="both"/>
        <w:rPr>
          <w:sz w:val="24"/>
          <w:szCs w:val="24"/>
        </w:rPr>
      </w:pPr>
      <w:r w:rsidRPr="001F3631">
        <w:rPr>
          <w:sz w:val="24"/>
          <w:szCs w:val="24"/>
        </w:rPr>
        <w:t xml:space="preserve">Biorąc pod uwagę treść art. 63 &amp; 1 ustawy z dnia 14 czerwca 1960r – Kodeks postępowania administracyjnego, podania (żądania, wyjaśnienia, odwołania, zażalenia) mogą być wnoszone pisemnie, telegraficznie, za pomocą telefaksu lub ustnie do protokołu, </w:t>
      </w:r>
      <w:r w:rsidR="00C81B22" w:rsidRPr="001F3631">
        <w:rPr>
          <w:sz w:val="24"/>
          <w:szCs w:val="24"/>
        </w:rPr>
        <w:br/>
      </w:r>
      <w:r w:rsidRPr="001F3631">
        <w:rPr>
          <w:sz w:val="24"/>
          <w:szCs w:val="24"/>
        </w:rPr>
        <w:t>a także za pomocą innych środków komunikacji  elektronicznej przez elektroniczną skrzynkę podawczą  organu administracji publicznej utworzoną na podstawie ustawy z dnia 17 lutego 2005r. o informatyzacji działalności podmiotów realizujących zadania publiczne.</w:t>
      </w:r>
    </w:p>
    <w:p w:rsidR="0062659B" w:rsidRPr="001F3631" w:rsidRDefault="0062659B" w:rsidP="00A6102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Stosownie do art.41 Kpa w toku postępowania strony oraz ich przedstawiciele i pełnomocnicy mają obowiązek zawiadomić organ administracji publicznej o każdej zmianie swego adresu. Jak stanowi art. 41 § 2 w razie zaniedbania w/w obowiązków doręczenie pisma pod dotychczasowym adresem ma skutek prawny.</w:t>
      </w:r>
    </w:p>
    <w:p w:rsidR="00B9240C" w:rsidRPr="001F3631" w:rsidRDefault="001F3631" w:rsidP="001F3631">
      <w:pPr>
        <w:spacing w:after="0" w:line="240" w:lineRule="auto"/>
        <w:jc w:val="both"/>
        <w:rPr>
          <w:sz w:val="24"/>
          <w:szCs w:val="24"/>
        </w:rPr>
      </w:pPr>
      <w:r w:rsidRPr="001F3631">
        <w:rPr>
          <w:sz w:val="24"/>
          <w:szCs w:val="24"/>
        </w:rPr>
        <w:t xml:space="preserve">W świetle art.63 </w:t>
      </w:r>
      <w:r w:rsidR="00B9240C" w:rsidRPr="001F3631">
        <w:rPr>
          <w:sz w:val="24"/>
          <w:szCs w:val="24"/>
        </w:rPr>
        <w:t>§</w:t>
      </w:r>
      <w:r w:rsidRPr="001F3631">
        <w:rPr>
          <w:sz w:val="24"/>
          <w:szCs w:val="24"/>
        </w:rPr>
        <w:t xml:space="preserve"> </w:t>
      </w:r>
      <w:r w:rsidR="00B9240C" w:rsidRPr="001F3631">
        <w:rPr>
          <w:sz w:val="24"/>
          <w:szCs w:val="24"/>
        </w:rPr>
        <w:t>3a</w:t>
      </w:r>
      <w:r w:rsidRPr="001F3631">
        <w:rPr>
          <w:sz w:val="24"/>
          <w:szCs w:val="24"/>
        </w:rPr>
        <w:t xml:space="preserve">) </w:t>
      </w:r>
      <w:r w:rsidRPr="001F3631">
        <w:rPr>
          <w:sz w:val="24"/>
          <w:szCs w:val="24"/>
        </w:rPr>
        <w:t>ustawy z dnia 14 czerwca 1960r – Kodeks postępowania administracyjnego</w:t>
      </w:r>
      <w:r w:rsidRPr="001F3631">
        <w:rPr>
          <w:sz w:val="24"/>
          <w:szCs w:val="24"/>
        </w:rPr>
        <w:t xml:space="preserve">, </w:t>
      </w:r>
      <w:r w:rsidR="00B9240C" w:rsidRPr="001F3631">
        <w:rPr>
          <w:sz w:val="24"/>
          <w:szCs w:val="24"/>
        </w:rPr>
        <w:t>podanie wniesione w formie dokumentu elektronicznego powinno</w:t>
      </w:r>
      <w:r w:rsidRPr="001F3631">
        <w:rPr>
          <w:sz w:val="24"/>
          <w:szCs w:val="24"/>
        </w:rPr>
        <w:t xml:space="preserve"> </w:t>
      </w:r>
      <w:r w:rsidRPr="001F3631">
        <w:rPr>
          <w:sz w:val="24"/>
          <w:szCs w:val="24"/>
        </w:rPr>
        <w:br/>
        <w:t>b</w:t>
      </w:r>
      <w:r w:rsidR="00B9240C" w:rsidRPr="001F3631">
        <w:rPr>
          <w:sz w:val="24"/>
          <w:szCs w:val="24"/>
        </w:rPr>
        <w:t xml:space="preserve">yć opatrzone kwalifikowanym podpisem elektronicznym albo podpisem potwierdzonym profilem zaufanym </w:t>
      </w:r>
      <w:proofErr w:type="spellStart"/>
      <w:r w:rsidR="00B9240C" w:rsidRPr="001F3631">
        <w:rPr>
          <w:sz w:val="24"/>
          <w:szCs w:val="24"/>
        </w:rPr>
        <w:t>ePUAP</w:t>
      </w:r>
      <w:proofErr w:type="spellEnd"/>
      <w:r w:rsidR="00B9240C" w:rsidRPr="001F3631">
        <w:rPr>
          <w:sz w:val="24"/>
          <w:szCs w:val="24"/>
        </w:rPr>
        <w:t>, lub uwierzytelniane w sposób zapewniający możliwość potwierdzenia pochodzenia i integralności weryfikowanych danych w postaci elektronicznej</w:t>
      </w:r>
      <w:r w:rsidRPr="001F3631">
        <w:rPr>
          <w:sz w:val="24"/>
          <w:szCs w:val="24"/>
        </w:rPr>
        <w:t xml:space="preserve"> oraz z</w:t>
      </w:r>
      <w:r w:rsidR="00B9240C" w:rsidRPr="001F3631">
        <w:rPr>
          <w:sz w:val="24"/>
          <w:szCs w:val="24"/>
        </w:rPr>
        <w:t xml:space="preserve">awierać dane w ustalonym formacie, zawartym we wzorze podania określonym </w:t>
      </w:r>
      <w:r w:rsidRPr="001F3631">
        <w:rPr>
          <w:sz w:val="24"/>
          <w:szCs w:val="24"/>
        </w:rPr>
        <w:br/>
      </w:r>
      <w:r w:rsidR="00B9240C" w:rsidRPr="001F3631">
        <w:rPr>
          <w:sz w:val="24"/>
          <w:szCs w:val="24"/>
        </w:rPr>
        <w:t>w odrębnych przepisach, jeżeli te przepisy nakazują wnoszenie podań według określonego wzoru</w:t>
      </w:r>
      <w:r w:rsidRPr="001F3631">
        <w:rPr>
          <w:sz w:val="24"/>
          <w:szCs w:val="24"/>
        </w:rPr>
        <w:t>, a także z</w:t>
      </w:r>
      <w:r w:rsidR="00B9240C" w:rsidRPr="001F3631">
        <w:rPr>
          <w:sz w:val="24"/>
          <w:szCs w:val="24"/>
        </w:rPr>
        <w:t>awierać adres elektroniczny wnoszącego podanie.</w:t>
      </w:r>
    </w:p>
    <w:p w:rsidR="00B9240C" w:rsidRPr="001F3631" w:rsidRDefault="00B9240C" w:rsidP="00B9240C">
      <w:pPr>
        <w:spacing w:after="0" w:line="240" w:lineRule="auto"/>
        <w:ind w:firstLine="708"/>
        <w:jc w:val="both"/>
        <w:rPr>
          <w:sz w:val="24"/>
          <w:szCs w:val="24"/>
        </w:rPr>
      </w:pPr>
      <w:r w:rsidRPr="001F3631">
        <w:rPr>
          <w:sz w:val="24"/>
          <w:szCs w:val="24"/>
        </w:rPr>
        <w:lastRenderedPageBreak/>
        <w:t xml:space="preserve">Stosownie do art. 73 Kpa strony osobiście lub przez pełnomocnika </w:t>
      </w:r>
      <w:r w:rsidR="001F3631" w:rsidRPr="001F3631">
        <w:rPr>
          <w:sz w:val="24"/>
          <w:szCs w:val="24"/>
        </w:rPr>
        <w:t>mają prawo wglądu w akta, sporządzać z nich notatki, kopie lub odpisy w</w:t>
      </w:r>
      <w:r w:rsidRPr="001F3631">
        <w:rPr>
          <w:sz w:val="24"/>
          <w:szCs w:val="24"/>
        </w:rPr>
        <w:t xml:space="preserve"> Urzędu Gminy </w:t>
      </w:r>
      <w:r w:rsidRPr="001F3631">
        <w:rPr>
          <w:sz w:val="24"/>
          <w:szCs w:val="24"/>
        </w:rPr>
        <w:br/>
        <w:t xml:space="preserve">w Sławnie, ul. Marszałka Józefa Piłsudskiego 31, 26-332 Sławno (II piętro, pok. nr </w:t>
      </w:r>
      <w:r w:rsidR="001F3631" w:rsidRPr="001F3631">
        <w:rPr>
          <w:sz w:val="24"/>
          <w:szCs w:val="24"/>
        </w:rPr>
        <w:t>15</w:t>
      </w:r>
      <w:r w:rsidRPr="001F3631">
        <w:rPr>
          <w:sz w:val="24"/>
          <w:szCs w:val="24"/>
        </w:rPr>
        <w:t xml:space="preserve">) </w:t>
      </w:r>
      <w:r w:rsidRPr="001F3631">
        <w:rPr>
          <w:sz w:val="24"/>
          <w:szCs w:val="24"/>
        </w:rPr>
        <w:br/>
        <w:t>w godzinach urzędowania tj. 7.30 – 15.30.</w:t>
      </w:r>
    </w:p>
    <w:p w:rsidR="00B9240C" w:rsidRPr="00C04D24" w:rsidRDefault="00B9240C" w:rsidP="00B9240C">
      <w:pPr>
        <w:spacing w:after="0"/>
        <w:jc w:val="both"/>
        <w:rPr>
          <w:color w:val="FF0000"/>
          <w:sz w:val="24"/>
          <w:szCs w:val="24"/>
        </w:rPr>
      </w:pPr>
    </w:p>
    <w:p w:rsidR="00B9240C" w:rsidRPr="0062659B" w:rsidRDefault="00B9240C" w:rsidP="00B9240C">
      <w:pPr>
        <w:spacing w:after="0" w:line="240" w:lineRule="auto"/>
        <w:jc w:val="both"/>
        <w:rPr>
          <w:sz w:val="24"/>
          <w:szCs w:val="24"/>
        </w:rPr>
      </w:pPr>
      <w:r w:rsidRPr="0062659B">
        <w:rPr>
          <w:sz w:val="24"/>
          <w:szCs w:val="24"/>
        </w:rPr>
        <w:tab/>
        <w:t>Na mocy przepisu art. 37 § 1 Kpa, na niezałatwienie sprawy w terminach przewidzianych w kodeksie, przysługuje stronie postępowania prawo do wniesienia ponaglenia, gdy nie załatwiono sprawy w terminie określonym w art. 35 Kpa, ani w terminie wskazanym zgodnie z art. 36 § 1 Kpa (bezczynność) lub gdy postępowanie jest prowadzone dłużej niż jest to niezbędne do załatwienia sprawy (przewlekłość). Stosownie do art. 37 § 2 Kpa wniesienie przez stronę ponaglenia, wymaga jego uzasadnienia.</w:t>
      </w:r>
    </w:p>
    <w:p w:rsidR="002B6AB5" w:rsidRPr="00C81B22" w:rsidRDefault="00F91093" w:rsidP="00F91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1B22">
        <w:rPr>
          <w:rFonts w:ascii="Times New Roman" w:hAnsi="Times New Roman" w:cs="Times New Roman"/>
          <w:sz w:val="24"/>
          <w:szCs w:val="24"/>
        </w:rPr>
        <w:tab/>
      </w:r>
      <w:r w:rsidR="002B6AB5" w:rsidRPr="00C81B22">
        <w:rPr>
          <w:rFonts w:ascii="Times New Roman" w:hAnsi="Times New Roman" w:cs="Times New Roman"/>
          <w:sz w:val="24"/>
          <w:szCs w:val="24"/>
        </w:rPr>
        <w:tab/>
      </w:r>
    </w:p>
    <w:p w:rsidR="00051557" w:rsidRPr="0079176F" w:rsidRDefault="00051557" w:rsidP="00051557">
      <w:pPr>
        <w:jc w:val="both"/>
        <w:rPr>
          <w:rFonts w:ascii="Times New Roman" w:hAnsi="Times New Roman" w:cs="Times New Roman"/>
          <w:sz w:val="24"/>
          <w:szCs w:val="24"/>
        </w:rPr>
      </w:pPr>
      <w:r w:rsidRPr="0079176F">
        <w:rPr>
          <w:rFonts w:ascii="Times New Roman" w:hAnsi="Times New Roman" w:cs="Times New Roman"/>
          <w:sz w:val="24"/>
          <w:szCs w:val="24"/>
        </w:rPr>
        <w:t>Sprawę prowadzi:</w:t>
      </w:r>
      <w:r w:rsidR="000561C5">
        <w:rPr>
          <w:rFonts w:ascii="Times New Roman" w:hAnsi="Times New Roman" w:cs="Times New Roman"/>
          <w:sz w:val="24"/>
          <w:szCs w:val="24"/>
        </w:rPr>
        <w:t xml:space="preserve"> Inspektor mgr inż. </w:t>
      </w:r>
      <w:r w:rsidRPr="0079176F">
        <w:rPr>
          <w:rFonts w:ascii="Times New Roman" w:hAnsi="Times New Roman" w:cs="Times New Roman"/>
          <w:sz w:val="24"/>
          <w:szCs w:val="24"/>
        </w:rPr>
        <w:t xml:space="preserve"> Beat</w:t>
      </w:r>
      <w:r w:rsidR="0092432F" w:rsidRPr="0079176F">
        <w:rPr>
          <w:rFonts w:ascii="Times New Roman" w:hAnsi="Times New Roman" w:cs="Times New Roman"/>
          <w:sz w:val="24"/>
          <w:szCs w:val="24"/>
        </w:rPr>
        <w:t>a Pieczyńska , tel. 44 755 1</w:t>
      </w:r>
      <w:r w:rsidR="0079176F" w:rsidRPr="0079176F">
        <w:rPr>
          <w:rFonts w:ascii="Times New Roman" w:hAnsi="Times New Roman" w:cs="Times New Roman"/>
          <w:sz w:val="24"/>
          <w:szCs w:val="24"/>
        </w:rPr>
        <w:t xml:space="preserve">8 </w:t>
      </w:r>
      <w:r w:rsidR="00B9240C">
        <w:rPr>
          <w:rFonts w:ascii="Times New Roman" w:hAnsi="Times New Roman" w:cs="Times New Roman"/>
          <w:sz w:val="24"/>
          <w:szCs w:val="24"/>
        </w:rPr>
        <w:t>5</w:t>
      </w:r>
      <w:r w:rsidR="0079176F" w:rsidRPr="0079176F">
        <w:rPr>
          <w:rFonts w:ascii="Times New Roman" w:hAnsi="Times New Roman" w:cs="Times New Roman"/>
          <w:sz w:val="24"/>
          <w:szCs w:val="24"/>
        </w:rPr>
        <w:t>7</w:t>
      </w:r>
      <w:r w:rsidRPr="0079176F">
        <w:rPr>
          <w:rFonts w:ascii="Times New Roman" w:hAnsi="Times New Roman" w:cs="Times New Roman"/>
          <w:sz w:val="24"/>
          <w:szCs w:val="24"/>
        </w:rPr>
        <w:t>.</w:t>
      </w:r>
    </w:p>
    <w:p w:rsidR="000C480D" w:rsidRDefault="00051557" w:rsidP="000C480D">
      <w:pPr>
        <w:jc w:val="both"/>
        <w:rPr>
          <w:b/>
          <w:u w:val="single"/>
        </w:rPr>
      </w:pPr>
      <w:r w:rsidRPr="0085665B">
        <w:rPr>
          <w:b/>
          <w:u w:val="single"/>
        </w:rPr>
        <w:t>Otrzymują:</w:t>
      </w:r>
    </w:p>
    <w:p w:rsidR="000C480D" w:rsidRPr="0062659B" w:rsidRDefault="0062659B" w:rsidP="000C480D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  <w:b/>
          <w:u w:val="single"/>
        </w:rPr>
      </w:pPr>
      <w:r>
        <w:rPr>
          <w:rFonts w:ascii="Times New Roman" w:hAnsi="Times New Roman"/>
        </w:rPr>
        <w:t xml:space="preserve">Pani Agnieszka </w:t>
      </w:r>
      <w:proofErr w:type="spellStart"/>
      <w:r>
        <w:rPr>
          <w:rFonts w:ascii="Times New Roman" w:hAnsi="Times New Roman"/>
        </w:rPr>
        <w:t>Poddębniak</w:t>
      </w:r>
      <w:proofErr w:type="spellEnd"/>
    </w:p>
    <w:p w:rsidR="0062659B" w:rsidRPr="0062659B" w:rsidRDefault="0062659B" w:rsidP="000C480D">
      <w:pPr>
        <w:pStyle w:val="Akapitzlist"/>
        <w:numPr>
          <w:ilvl w:val="0"/>
          <w:numId w:val="9"/>
        </w:numPr>
        <w:jc w:val="both"/>
        <w:rPr>
          <w:rFonts w:asciiTheme="minorHAnsi" w:hAnsiTheme="minorHAnsi"/>
        </w:rPr>
      </w:pPr>
      <w:r w:rsidRPr="0062659B">
        <w:rPr>
          <w:rFonts w:asciiTheme="minorHAnsi" w:hAnsiTheme="minorHAnsi"/>
        </w:rPr>
        <w:t xml:space="preserve">Pan Marek </w:t>
      </w:r>
      <w:proofErr w:type="spellStart"/>
      <w:r w:rsidRPr="0062659B">
        <w:rPr>
          <w:rFonts w:asciiTheme="minorHAnsi" w:hAnsiTheme="minorHAnsi"/>
        </w:rPr>
        <w:t>Poddębniak</w:t>
      </w:r>
      <w:proofErr w:type="spellEnd"/>
    </w:p>
    <w:p w:rsidR="000C480D" w:rsidRDefault="000C480D" w:rsidP="000C480D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Gmina Sławno – </w:t>
      </w:r>
      <w:r w:rsidRPr="0062659B">
        <w:rPr>
          <w:rFonts w:ascii="Times New Roman" w:hAnsi="Times New Roman"/>
          <w:i/>
        </w:rPr>
        <w:t>bip.ugslawno.pl</w:t>
      </w:r>
    </w:p>
    <w:p w:rsidR="0092432F" w:rsidRPr="000C480D" w:rsidRDefault="000C480D" w:rsidP="000C480D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a/a</w:t>
      </w:r>
    </w:p>
    <w:p w:rsidR="0015626C" w:rsidRDefault="0015626C">
      <w:bookmarkStart w:id="1" w:name="_GoBack"/>
      <w:bookmarkEnd w:id="1"/>
    </w:p>
    <w:sectPr w:rsidR="0015626C" w:rsidSect="00F05D0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E1" w:rsidRDefault="002B7BE1" w:rsidP="0006621D">
      <w:pPr>
        <w:spacing w:after="0" w:line="240" w:lineRule="auto"/>
      </w:pPr>
      <w:r>
        <w:separator/>
      </w:r>
    </w:p>
  </w:endnote>
  <w:endnote w:type="continuationSeparator" w:id="0">
    <w:p w:rsidR="002B7BE1" w:rsidRDefault="002B7BE1" w:rsidP="0006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b/>
        <w:sz w:val="18"/>
        <w:szCs w:val="18"/>
      </w:rPr>
    </w:pPr>
    <w:r>
      <w:rPr>
        <w:rFonts w:asciiTheme="majorHAnsi" w:hAnsiTheme="majorHAnsi"/>
        <w:b/>
        <w:sz w:val="18"/>
        <w:szCs w:val="18"/>
      </w:rPr>
      <w:t>Urząd Gminy w Sławnie</w:t>
    </w:r>
  </w:p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b/>
        <w:sz w:val="18"/>
        <w:szCs w:val="18"/>
      </w:rPr>
    </w:pPr>
    <w:r w:rsidRPr="00A31545">
      <w:rPr>
        <w:rFonts w:asciiTheme="majorHAnsi" w:hAnsiTheme="majorHAnsi"/>
        <w:b/>
        <w:sz w:val="18"/>
        <w:szCs w:val="18"/>
      </w:rPr>
      <w:t>ul. Marszałka Józefa Piłsudskiego 31, 26-332 Sławno</w:t>
    </w:r>
  </w:p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Administratorem danych osobowych jest Wójt Gminy Sławno</w:t>
    </w:r>
  </w:p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Dane przetwarzane są w celu realizacji czynności urzędowych</w:t>
    </w:r>
    <w:r>
      <w:rPr>
        <w:rFonts w:asciiTheme="majorHAnsi" w:hAnsiTheme="majorHAnsi"/>
        <w:sz w:val="18"/>
        <w:szCs w:val="18"/>
      </w:rPr>
      <w:t>.</w:t>
    </w:r>
  </w:p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Masz prawo dostępu, sprostowania , ograniczenia przetwarzania danych .</w:t>
    </w:r>
  </w:p>
  <w:p w:rsidR="0006621D" w:rsidRPr="00A31545" w:rsidRDefault="0006621D" w:rsidP="0006621D">
    <w:pPr>
      <w:pStyle w:val="Stopka"/>
      <w:pBdr>
        <w:top w:val="thinThickSmallGap" w:sz="24" w:space="0" w:color="622423" w:themeColor="accent2" w:themeShade="7F"/>
      </w:pBdr>
      <w:jc w:val="center"/>
      <w:rPr>
        <w:rFonts w:asciiTheme="majorHAnsi" w:hAnsiTheme="majorHAnsi"/>
        <w:sz w:val="18"/>
        <w:szCs w:val="18"/>
      </w:rPr>
    </w:pPr>
    <w:r w:rsidRPr="00A31545">
      <w:rPr>
        <w:rFonts w:asciiTheme="majorHAnsi" w:hAnsiTheme="majorHAnsi"/>
        <w:sz w:val="18"/>
        <w:szCs w:val="18"/>
      </w:rPr>
      <w:t>Więcej informacji na stronie</w:t>
    </w:r>
    <w:r>
      <w:rPr>
        <w:rFonts w:asciiTheme="majorHAnsi" w:hAnsiTheme="majorHAnsi"/>
        <w:sz w:val="18"/>
        <w:szCs w:val="18"/>
      </w:rPr>
      <w:t xml:space="preserve"> </w:t>
    </w:r>
    <w:r w:rsidRPr="00E6625D">
      <w:rPr>
        <w:rFonts w:asciiTheme="majorHAnsi" w:hAnsiTheme="majorHAnsi"/>
        <w:sz w:val="18"/>
        <w:szCs w:val="18"/>
        <w:u w:val="single"/>
      </w:rPr>
      <w:t>www.bip.ugslawno.pl</w:t>
    </w:r>
    <w:r>
      <w:rPr>
        <w:rFonts w:asciiTheme="majorHAnsi" w:hAnsiTheme="majorHAnsi"/>
        <w:sz w:val="18"/>
        <w:szCs w:val="18"/>
      </w:rPr>
      <w:t xml:space="preserve"> </w:t>
    </w:r>
    <w:r w:rsidRPr="00A31545">
      <w:rPr>
        <w:rFonts w:asciiTheme="majorHAnsi" w:hAnsiTheme="majorHAnsi"/>
        <w:sz w:val="18"/>
        <w:szCs w:val="18"/>
      </w:rPr>
      <w:t xml:space="preserve">w zakładce RODO. </w:t>
    </w:r>
  </w:p>
  <w:p w:rsidR="0006621D" w:rsidRDefault="00066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E1" w:rsidRDefault="002B7BE1" w:rsidP="0006621D">
      <w:pPr>
        <w:spacing w:after="0" w:line="240" w:lineRule="auto"/>
      </w:pPr>
      <w:r>
        <w:separator/>
      </w:r>
    </w:p>
  </w:footnote>
  <w:footnote w:type="continuationSeparator" w:id="0">
    <w:p w:rsidR="002B7BE1" w:rsidRDefault="002B7BE1" w:rsidP="0006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35D7"/>
    <w:multiLevelType w:val="hybridMultilevel"/>
    <w:tmpl w:val="8ED650B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38B"/>
    <w:multiLevelType w:val="hybridMultilevel"/>
    <w:tmpl w:val="D3FC171C"/>
    <w:lvl w:ilvl="0" w:tplc="7C1C9D5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D4777"/>
    <w:multiLevelType w:val="hybridMultilevel"/>
    <w:tmpl w:val="D4AAFEB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3865639"/>
    <w:multiLevelType w:val="hybridMultilevel"/>
    <w:tmpl w:val="69E4A5CA"/>
    <w:lvl w:ilvl="0" w:tplc="916EC7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1E1930"/>
    <w:multiLevelType w:val="hybridMultilevel"/>
    <w:tmpl w:val="1390D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A7233"/>
    <w:multiLevelType w:val="hybridMultilevel"/>
    <w:tmpl w:val="2C6813E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B55BE3"/>
    <w:multiLevelType w:val="hybridMultilevel"/>
    <w:tmpl w:val="34608D6E"/>
    <w:lvl w:ilvl="0" w:tplc="EDE6127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F9179A"/>
    <w:multiLevelType w:val="hybridMultilevel"/>
    <w:tmpl w:val="0D8E5264"/>
    <w:lvl w:ilvl="0" w:tplc="AD4CB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E7892"/>
    <w:multiLevelType w:val="hybridMultilevel"/>
    <w:tmpl w:val="66F2A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974DE"/>
    <w:multiLevelType w:val="hybridMultilevel"/>
    <w:tmpl w:val="DE9E05AC"/>
    <w:lvl w:ilvl="0" w:tplc="C002A2D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4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557"/>
    <w:rsid w:val="0002287E"/>
    <w:rsid w:val="00051557"/>
    <w:rsid w:val="000561C5"/>
    <w:rsid w:val="0006621D"/>
    <w:rsid w:val="00072B42"/>
    <w:rsid w:val="000C480D"/>
    <w:rsid w:val="00150EB0"/>
    <w:rsid w:val="0015626C"/>
    <w:rsid w:val="001E02C0"/>
    <w:rsid w:val="001F3631"/>
    <w:rsid w:val="00270AFB"/>
    <w:rsid w:val="002B6AB5"/>
    <w:rsid w:val="002B7BE1"/>
    <w:rsid w:val="002E5A50"/>
    <w:rsid w:val="00384B0C"/>
    <w:rsid w:val="00391D39"/>
    <w:rsid w:val="0039434E"/>
    <w:rsid w:val="004131A6"/>
    <w:rsid w:val="004C2990"/>
    <w:rsid w:val="004F48E5"/>
    <w:rsid w:val="00532E06"/>
    <w:rsid w:val="005971DD"/>
    <w:rsid w:val="005E7178"/>
    <w:rsid w:val="0062659B"/>
    <w:rsid w:val="00635B29"/>
    <w:rsid w:val="00645D3F"/>
    <w:rsid w:val="006530AB"/>
    <w:rsid w:val="00694ADC"/>
    <w:rsid w:val="006A1723"/>
    <w:rsid w:val="0070195C"/>
    <w:rsid w:val="0074401E"/>
    <w:rsid w:val="00775628"/>
    <w:rsid w:val="0079176F"/>
    <w:rsid w:val="00811688"/>
    <w:rsid w:val="00853DAF"/>
    <w:rsid w:val="008D12B9"/>
    <w:rsid w:val="00902905"/>
    <w:rsid w:val="0092432F"/>
    <w:rsid w:val="0095442F"/>
    <w:rsid w:val="00960B50"/>
    <w:rsid w:val="009C5B1D"/>
    <w:rsid w:val="00A0544A"/>
    <w:rsid w:val="00A12326"/>
    <w:rsid w:val="00A23E82"/>
    <w:rsid w:val="00A319E0"/>
    <w:rsid w:val="00A425BD"/>
    <w:rsid w:val="00A61022"/>
    <w:rsid w:val="00A6331A"/>
    <w:rsid w:val="00AB5CFC"/>
    <w:rsid w:val="00AC2CD9"/>
    <w:rsid w:val="00B248BF"/>
    <w:rsid w:val="00B865D8"/>
    <w:rsid w:val="00B9240C"/>
    <w:rsid w:val="00C04D24"/>
    <w:rsid w:val="00C72E48"/>
    <w:rsid w:val="00C81B22"/>
    <w:rsid w:val="00C84C2E"/>
    <w:rsid w:val="00CA31A7"/>
    <w:rsid w:val="00CA31AB"/>
    <w:rsid w:val="00D424DF"/>
    <w:rsid w:val="00D50733"/>
    <w:rsid w:val="00D9601D"/>
    <w:rsid w:val="00DA64BF"/>
    <w:rsid w:val="00DF7D5A"/>
    <w:rsid w:val="00E157E9"/>
    <w:rsid w:val="00EA4B49"/>
    <w:rsid w:val="00ED50AF"/>
    <w:rsid w:val="00F05D04"/>
    <w:rsid w:val="00F81D2F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9EFCF"/>
  <w15:docId w15:val="{DAD2372C-D440-4A1B-8546-A00859A6E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5D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51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51557"/>
    <w:rPr>
      <w:b/>
      <w:bCs/>
    </w:rPr>
  </w:style>
  <w:style w:type="character" w:styleId="Uwydatnienie">
    <w:name w:val="Emphasis"/>
    <w:basedOn w:val="Domylnaczcionkaakapitu"/>
    <w:uiPriority w:val="20"/>
    <w:qFormat/>
    <w:rsid w:val="00051557"/>
    <w:rPr>
      <w:i/>
      <w:iCs/>
    </w:rPr>
  </w:style>
  <w:style w:type="paragraph" w:styleId="Akapitzlist">
    <w:name w:val="List Paragraph"/>
    <w:basedOn w:val="Normalny"/>
    <w:uiPriority w:val="34"/>
    <w:qFormat/>
    <w:rsid w:val="000515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066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6621D"/>
  </w:style>
  <w:style w:type="paragraph" w:styleId="Stopka">
    <w:name w:val="footer"/>
    <w:basedOn w:val="Normalny"/>
    <w:link w:val="StopkaZnak"/>
    <w:uiPriority w:val="99"/>
    <w:unhideWhenUsed/>
    <w:rsid w:val="00066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21D"/>
  </w:style>
  <w:style w:type="paragraph" w:styleId="Tekstdymka">
    <w:name w:val="Balloon Text"/>
    <w:basedOn w:val="Normalny"/>
    <w:link w:val="TekstdymkaZnak"/>
    <w:uiPriority w:val="99"/>
    <w:semiHidden/>
    <w:unhideWhenUsed/>
    <w:rsid w:val="0006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21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B248B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248BF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924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4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4CF4C-0EB4-4A85-BA30-EA9793D7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1045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Beata Pieczyńska</cp:lastModifiedBy>
  <cp:revision>25</cp:revision>
  <cp:lastPrinted>2026-01-09T09:59:00Z</cp:lastPrinted>
  <dcterms:created xsi:type="dcterms:W3CDTF">2020-08-24T08:53:00Z</dcterms:created>
  <dcterms:modified xsi:type="dcterms:W3CDTF">2026-01-09T10:00:00Z</dcterms:modified>
</cp:coreProperties>
</file>